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E5" w:rsidRDefault="005726E5" w:rsidP="006608FE">
      <w:pPr>
        <w:jc w:val="center"/>
      </w:pPr>
      <w:r w:rsidRPr="0078582F">
        <w:rPr>
          <w:b/>
          <w:sz w:val="24"/>
          <w:szCs w:val="24"/>
          <w:u w:val="single"/>
        </w:rPr>
        <w:t>Consequence Ladder</w:t>
      </w:r>
    </w:p>
    <w:tbl>
      <w:tblPr>
        <w:tblStyle w:val="TableGrid"/>
        <w:tblW w:w="0" w:type="auto"/>
        <w:tblLook w:val="04A0"/>
      </w:tblPr>
      <w:tblGrid>
        <w:gridCol w:w="1526"/>
        <w:gridCol w:w="2268"/>
        <w:gridCol w:w="5448"/>
      </w:tblGrid>
      <w:tr w:rsidR="0078582F" w:rsidTr="005726E5">
        <w:tc>
          <w:tcPr>
            <w:tcW w:w="1526" w:type="dxa"/>
          </w:tcPr>
          <w:p w:rsidR="0078582F" w:rsidRDefault="0078582F" w:rsidP="006C4A94">
            <w:r>
              <w:t>Step 7</w:t>
            </w:r>
          </w:p>
        </w:tc>
        <w:tc>
          <w:tcPr>
            <w:tcW w:w="2268" w:type="dxa"/>
          </w:tcPr>
          <w:p w:rsidR="0078582F" w:rsidRDefault="0078582F" w:rsidP="006C4A94">
            <w:proofErr w:type="spellStart"/>
            <w:r>
              <w:t>Headteacher</w:t>
            </w:r>
            <w:proofErr w:type="spellEnd"/>
            <w:r>
              <w:t xml:space="preserve"> </w:t>
            </w:r>
          </w:p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Formal Exclusions; lunchtime, fixed term or permanent.</w:t>
            </w:r>
          </w:p>
        </w:tc>
      </w:tr>
      <w:tr w:rsidR="0078582F" w:rsidTr="005726E5">
        <w:tc>
          <w:tcPr>
            <w:tcW w:w="1526" w:type="dxa"/>
          </w:tcPr>
          <w:p w:rsidR="0078582F" w:rsidRDefault="0078582F" w:rsidP="006C4A94">
            <w:r>
              <w:t>Step 6</w:t>
            </w:r>
          </w:p>
        </w:tc>
        <w:tc>
          <w:tcPr>
            <w:tcW w:w="2268" w:type="dxa"/>
          </w:tcPr>
          <w:p w:rsidR="0078582F" w:rsidRDefault="0078582F" w:rsidP="006C4A94">
            <w:r>
              <w:t>Deputy Head</w:t>
            </w:r>
          </w:p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 xml:space="preserve">Parent meeting with </w:t>
            </w:r>
            <w:proofErr w:type="spellStart"/>
            <w:r>
              <w:t>SENCo</w:t>
            </w:r>
            <w:proofErr w:type="spellEnd"/>
            <w:r>
              <w:t xml:space="preserve"> ( pre exclusion)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Report card and letter sent home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Internal exclusions for ½ or full days for serious incidents or failure to change behaviour</w:t>
            </w:r>
          </w:p>
        </w:tc>
      </w:tr>
      <w:tr w:rsidR="0078582F" w:rsidTr="005726E5">
        <w:tc>
          <w:tcPr>
            <w:tcW w:w="1526" w:type="dxa"/>
          </w:tcPr>
          <w:p w:rsidR="0078582F" w:rsidRDefault="0078582F" w:rsidP="006C4A94">
            <w:r>
              <w:t>Step 5</w:t>
            </w:r>
          </w:p>
        </w:tc>
        <w:tc>
          <w:tcPr>
            <w:tcW w:w="2268" w:type="dxa"/>
          </w:tcPr>
          <w:p w:rsidR="0078582F" w:rsidRDefault="0078582F" w:rsidP="006C4A94">
            <w:proofErr w:type="spellStart"/>
            <w:r>
              <w:t>SENCo</w:t>
            </w:r>
            <w:proofErr w:type="spellEnd"/>
          </w:p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Regular parent meetings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Pupil and parent contract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Start home/school communication book and monitor this at the end of each day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5"/>
              </w:numPr>
            </w:pPr>
            <w:r>
              <w:t>Phone calls home as and when needed, both positive and negative</w:t>
            </w:r>
          </w:p>
          <w:p w:rsidR="0078582F" w:rsidRDefault="0078582F" w:rsidP="006C4A94"/>
        </w:tc>
      </w:tr>
      <w:tr w:rsidR="0078582F" w:rsidTr="005726E5">
        <w:tc>
          <w:tcPr>
            <w:tcW w:w="1526" w:type="dxa"/>
          </w:tcPr>
          <w:p w:rsidR="0078582F" w:rsidRDefault="0078582F" w:rsidP="006C4A94">
            <w:r>
              <w:t>Step 4</w:t>
            </w:r>
          </w:p>
        </w:tc>
        <w:tc>
          <w:tcPr>
            <w:tcW w:w="2268" w:type="dxa"/>
          </w:tcPr>
          <w:p w:rsidR="0078582F" w:rsidRDefault="0078582F" w:rsidP="006C4A94">
            <w:r>
              <w:t>Assistant Head</w:t>
            </w:r>
          </w:p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4"/>
              </w:numPr>
            </w:pPr>
            <w:r>
              <w:t xml:space="preserve">Record detentions and share with </w:t>
            </w:r>
            <w:proofErr w:type="spellStart"/>
            <w:r>
              <w:t>SENCo</w:t>
            </w:r>
            <w:proofErr w:type="spellEnd"/>
            <w:r>
              <w:t xml:space="preserve"> half </w:t>
            </w:r>
            <w:proofErr w:type="spellStart"/>
            <w:r>
              <w:t>termly</w:t>
            </w:r>
            <w:proofErr w:type="spellEnd"/>
            <w:r>
              <w:t xml:space="preserve"> ( SLT lunchtime detention)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4"/>
              </w:numPr>
            </w:pPr>
            <w:r>
              <w:t xml:space="preserve">Monitor smiley chart progress at the end of week one and decide if another week is needed. 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4"/>
              </w:numPr>
            </w:pPr>
            <w:r>
              <w:t>½ day internal exclusions for those who have failed to have 2 positive weeks on the smiley chart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4"/>
              </w:numPr>
            </w:pPr>
            <w:r>
              <w:t xml:space="preserve">Talk with child about next step = communication book </w:t>
            </w:r>
          </w:p>
        </w:tc>
      </w:tr>
      <w:tr w:rsidR="0078582F" w:rsidTr="005726E5">
        <w:tc>
          <w:tcPr>
            <w:tcW w:w="1526" w:type="dxa"/>
          </w:tcPr>
          <w:p w:rsidR="0078582F" w:rsidRDefault="0078582F" w:rsidP="006C4A94">
            <w:r>
              <w:t>Step 3</w:t>
            </w:r>
          </w:p>
        </w:tc>
        <w:tc>
          <w:tcPr>
            <w:tcW w:w="2268" w:type="dxa"/>
          </w:tcPr>
          <w:p w:rsidR="0078582F" w:rsidRDefault="0078582F" w:rsidP="006C4A94">
            <w:r>
              <w:t>Key Stage Lead</w:t>
            </w:r>
          </w:p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3"/>
              </w:numPr>
            </w:pPr>
            <w:r>
              <w:t>3x reds to work for 1 session in KS Lead class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3"/>
              </w:numPr>
            </w:pPr>
            <w:r>
              <w:t>Give child smiley chart to track behaviour for the rest of the week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3"/>
              </w:numPr>
            </w:pPr>
            <w:r>
              <w:t>Inform parents of children with 3x red in one day and discuss the smiley chart with them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3"/>
              </w:numPr>
            </w:pPr>
            <w:r>
              <w:t xml:space="preserve">Keep a record of children who are given 3x reds and share with </w:t>
            </w:r>
            <w:proofErr w:type="spellStart"/>
            <w:r>
              <w:t>SENCo</w:t>
            </w:r>
            <w:proofErr w:type="spellEnd"/>
            <w:r>
              <w:t xml:space="preserve"> ½ </w:t>
            </w:r>
            <w:proofErr w:type="spellStart"/>
            <w:r>
              <w:t>termly</w:t>
            </w:r>
            <w:proofErr w:type="spellEnd"/>
          </w:p>
        </w:tc>
      </w:tr>
      <w:tr w:rsidR="0078582F" w:rsidTr="005726E5">
        <w:tc>
          <w:tcPr>
            <w:tcW w:w="1526" w:type="dxa"/>
          </w:tcPr>
          <w:p w:rsidR="0078582F" w:rsidRDefault="0078582F">
            <w:r>
              <w:t>Step 2</w:t>
            </w:r>
          </w:p>
        </w:tc>
        <w:tc>
          <w:tcPr>
            <w:tcW w:w="2268" w:type="dxa"/>
          </w:tcPr>
          <w:p w:rsidR="0078582F" w:rsidRDefault="0078582F">
            <w:r>
              <w:t>Class Teacher</w:t>
            </w:r>
          </w:p>
        </w:tc>
        <w:tc>
          <w:tcPr>
            <w:tcW w:w="5448" w:type="dxa"/>
          </w:tcPr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Talk to the child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Use Traffic Light  warning system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given a red to pay back 5 </w:t>
            </w:r>
            <w:proofErr w:type="spellStart"/>
            <w:r>
              <w:t>mins</w:t>
            </w:r>
            <w:proofErr w:type="spellEnd"/>
            <w:r>
              <w:t xml:space="preserve"> in lunchtime detention </w:t>
            </w:r>
            <w:r w:rsidRPr="0065521F">
              <w:rPr>
                <w:b/>
                <w:u w:val="single"/>
              </w:rPr>
              <w:t>that day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Keep whole class record of warnings and hand to SENCo weekly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If a child has been given a red, have an informal chat with parents at the end of the day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Instant red= informal chat to parents at the end of the day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3 reds in one day = send to KS Lead</w:t>
            </w:r>
          </w:p>
          <w:p w:rsidR="0078582F" w:rsidRDefault="0078582F" w:rsidP="005726E5">
            <w:pPr>
              <w:pStyle w:val="ListParagraph"/>
              <w:numPr>
                <w:ilvl w:val="0"/>
                <w:numId w:val="2"/>
              </w:numPr>
            </w:pPr>
            <w:r>
              <w:t>Children on smiley chart or report cards  = see parents at the end of each day for updates on behaviour</w:t>
            </w:r>
          </w:p>
          <w:p w:rsidR="00093543" w:rsidRDefault="00093543" w:rsidP="005726E5">
            <w:pPr>
              <w:pStyle w:val="ListParagraph"/>
              <w:numPr>
                <w:ilvl w:val="0"/>
                <w:numId w:val="2"/>
              </w:numPr>
            </w:pPr>
            <w:r>
              <w:t>Fighting in the CLASSROOM must go straight to Deputy.</w:t>
            </w:r>
          </w:p>
          <w:p w:rsidR="0078582F" w:rsidRDefault="0078582F"/>
        </w:tc>
      </w:tr>
      <w:tr w:rsidR="0078582F" w:rsidTr="005726E5">
        <w:tc>
          <w:tcPr>
            <w:tcW w:w="1526" w:type="dxa"/>
          </w:tcPr>
          <w:p w:rsidR="0078582F" w:rsidRDefault="0078582F" w:rsidP="006C4A94">
            <w:r>
              <w:t>Step 1</w:t>
            </w:r>
          </w:p>
        </w:tc>
        <w:tc>
          <w:tcPr>
            <w:tcW w:w="2268" w:type="dxa"/>
          </w:tcPr>
          <w:p w:rsidR="0078582F" w:rsidRDefault="0078582F" w:rsidP="006C4A94">
            <w:r>
              <w:t>Support Staff</w:t>
            </w:r>
          </w:p>
          <w:p w:rsidR="0078582F" w:rsidRDefault="0078582F" w:rsidP="006C4A94"/>
        </w:tc>
        <w:tc>
          <w:tcPr>
            <w:tcW w:w="5448" w:type="dxa"/>
          </w:tcPr>
          <w:p w:rsidR="0078582F" w:rsidRDefault="0078582F" w:rsidP="006C4A94">
            <w:pPr>
              <w:pStyle w:val="ListParagraph"/>
              <w:numPr>
                <w:ilvl w:val="0"/>
                <w:numId w:val="1"/>
              </w:numPr>
            </w:pPr>
            <w:r>
              <w:t>Talk to the child and remind them about appropriate behaviour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1"/>
              </w:numPr>
            </w:pPr>
            <w:r>
              <w:t>Inform class teacher</w:t>
            </w:r>
          </w:p>
          <w:p w:rsidR="0078582F" w:rsidRDefault="0078582F" w:rsidP="006C4A94">
            <w:pPr>
              <w:pStyle w:val="ListParagraph"/>
              <w:numPr>
                <w:ilvl w:val="0"/>
                <w:numId w:val="1"/>
              </w:numPr>
            </w:pPr>
            <w:r>
              <w:t>Use the Traffic Light system.</w:t>
            </w:r>
          </w:p>
        </w:tc>
      </w:tr>
      <w:tr w:rsidR="006608FE" w:rsidTr="001C6360">
        <w:tc>
          <w:tcPr>
            <w:tcW w:w="9242" w:type="dxa"/>
            <w:gridSpan w:val="3"/>
          </w:tcPr>
          <w:p w:rsidR="006608FE" w:rsidRDefault="006608FE" w:rsidP="006C4A94">
            <w:pPr>
              <w:pStyle w:val="ListParagraph"/>
              <w:numPr>
                <w:ilvl w:val="0"/>
                <w:numId w:val="1"/>
              </w:numPr>
            </w:pPr>
            <w:r>
              <w:t>All staff MUST follow the Traffic Light Warning System. Children MUST go through the 3 steps of green, amber and red.</w:t>
            </w:r>
          </w:p>
          <w:p w:rsidR="006608FE" w:rsidRDefault="006608FE" w:rsidP="006C4A94">
            <w:pPr>
              <w:pStyle w:val="ListParagraph"/>
              <w:numPr>
                <w:ilvl w:val="0"/>
                <w:numId w:val="1"/>
              </w:numPr>
            </w:pPr>
            <w:r>
              <w:t>Straight reds must only be given for swearing, fighting or a complete refusal to follow an instruction from a member of staff.</w:t>
            </w:r>
          </w:p>
          <w:p w:rsidR="006608FE" w:rsidRDefault="006608FE" w:rsidP="006C4A94">
            <w:pPr>
              <w:pStyle w:val="ListParagraph"/>
              <w:numPr>
                <w:ilvl w:val="0"/>
                <w:numId w:val="1"/>
              </w:numPr>
            </w:pPr>
            <w:r>
              <w:t xml:space="preserve">The Consequence Ladder MUST </w:t>
            </w:r>
            <w:proofErr w:type="gramStart"/>
            <w:r>
              <w:t>be</w:t>
            </w:r>
            <w:proofErr w:type="gramEnd"/>
            <w:r>
              <w:t xml:space="preserve"> underpinned by the positive behaviour management systems such as class </w:t>
            </w:r>
            <w:proofErr w:type="spellStart"/>
            <w:r>
              <w:t>dojos</w:t>
            </w:r>
            <w:proofErr w:type="spellEnd"/>
            <w:r>
              <w:t>.</w:t>
            </w:r>
          </w:p>
        </w:tc>
      </w:tr>
    </w:tbl>
    <w:p w:rsidR="005726E5" w:rsidRDefault="005726E5" w:rsidP="005726E5"/>
    <w:sectPr w:rsidR="005726E5" w:rsidSect="006608F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131"/>
    <w:multiLevelType w:val="hybridMultilevel"/>
    <w:tmpl w:val="853A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6876"/>
    <w:multiLevelType w:val="hybridMultilevel"/>
    <w:tmpl w:val="6CC4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497B"/>
    <w:multiLevelType w:val="hybridMultilevel"/>
    <w:tmpl w:val="BD16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56D3"/>
    <w:multiLevelType w:val="hybridMultilevel"/>
    <w:tmpl w:val="5E7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603C0"/>
    <w:multiLevelType w:val="hybridMultilevel"/>
    <w:tmpl w:val="0998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6E5"/>
    <w:rsid w:val="000911A1"/>
    <w:rsid w:val="00093543"/>
    <w:rsid w:val="002A63C5"/>
    <w:rsid w:val="002C3DE7"/>
    <w:rsid w:val="002D3737"/>
    <w:rsid w:val="003A7596"/>
    <w:rsid w:val="003C68F8"/>
    <w:rsid w:val="005702F1"/>
    <w:rsid w:val="005726E5"/>
    <w:rsid w:val="005F1147"/>
    <w:rsid w:val="0065521F"/>
    <w:rsid w:val="006608FE"/>
    <w:rsid w:val="00716CC2"/>
    <w:rsid w:val="0078582F"/>
    <w:rsid w:val="00903B9E"/>
    <w:rsid w:val="009C202F"/>
    <w:rsid w:val="00A05A57"/>
    <w:rsid w:val="00A7580B"/>
    <w:rsid w:val="00DF7B3A"/>
    <w:rsid w:val="00E84747"/>
    <w:rsid w:val="00F075B7"/>
    <w:rsid w:val="00F246D4"/>
    <w:rsid w:val="00F3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Partington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carson</dc:creator>
  <cp:lastModifiedBy>Teacher</cp:lastModifiedBy>
  <cp:revision>2</cp:revision>
  <cp:lastPrinted>2015-06-22T12:44:00Z</cp:lastPrinted>
  <dcterms:created xsi:type="dcterms:W3CDTF">2015-07-15T06:03:00Z</dcterms:created>
  <dcterms:modified xsi:type="dcterms:W3CDTF">2015-07-15T06:03:00Z</dcterms:modified>
</cp:coreProperties>
</file>